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139 vom 16. August 2016</w:t>
      </w:r>
    </w:p>
    <w:p>
      <w:r>
        <w:t>GR Gerichte, 2016-08-16, DE</w:t>
      </w:r>
    </w:p>
    <w:p>
      <w:r>
        <w:rPr>
          <w:b/>
        </w:rPr>
        <w:t xml:space="preserve">Quelle: </w:t>
      </w:r>
      <w:r>
        <w:t>https://mcp.opencaselaw.ch/entscheid/gr_gerichte_S 2015 139</w:t>
      </w:r>
    </w:p>
    <w:p>
      <w:r>
        <w:t>FR: GR_GERICHTE S 2015 139 du 16 août 2016</w:t>
      </w:r>
    </w:p>
    <w:p>
      <w:r>
        <w:t>IT: GR_GERICHTE S 2015 139 del 16 agosto 2016</w:t>
      </w:r>
    </w:p>
    <w:p>
      <w:pPr>
        <w:pStyle w:val="Heading2"/>
      </w:pPr>
      <w:r>
        <w:t>Regeste</w:t>
      </w:r>
    </w:p>
    <w:p>
      <w:r>
        <w:t>Versicherungsleistungen nach UVG | Unfallversicherung</w:t>
      </w:r>
    </w:p>
    <w:p>
      <w:pPr>
        <w:pStyle w:val="Heading2"/>
      </w:pPr>
      <w:r>
        <w:t>Erwägungen</w:t>
      </w:r>
    </w:p>
    <w:p>
      <w:r>
        <w:rPr>
          <w:b/>
        </w:rPr>
        <w:t>E. 2</w:t>
      </w:r>
    </w:p>
    <w:p>
      <w:r>
        <w:t>Am 15. August 2013 meldete A._____ der SUVA einen Rückfall vom 19. März 2013. Sie brachte dabei vor, dass sie aufgrund der bestehenden Unfallfolgen ohnmächtig geworden und gestürzt sei.</w:t>
      </w:r>
    </w:p>
    <w:p>
      <w:r>
        <w:rPr>
          <w:b/>
        </w:rPr>
        <w:t>E. 3</w:t>
      </w:r>
    </w:p>
    <w:p>
      <w:r>
        <w:t>Nach weiteren medizinischen Abklärungen teilte die SUVA A._____ mit Schreiben vom 26. September 2013 mit, dass es sich beim Ereignis vom 19. März 2013 nicht um einen Rückfall, sondern um einen neuen Versi- cherungsfall gehandelt habe. Da A._____ zum Zeitpunkt dieses neuen Unfalls nicht bei der SUVA versichert gewesen sei, bestehe keine Leis- tungspflicht der SUVA.</w:t>
      </w:r>
    </w:p>
    <w:p>
      <w:r>
        <w:rPr>
          <w:b/>
        </w:rPr>
        <w:t>E. 4</w:t>
      </w:r>
    </w:p>
    <w:p>
      <w:r>
        <w:t>Mit Schreiben vom 18. November 2013 wandte A._____ ein, dass die Be- schwerden im Zusammenhang mit dem Ereignis vom 19. März 2013 so- wie das Ereignis an sich als Rückfall bzw. Spätfolgen des Unfalls vom 18. Juli 2011 zu bewerten seien und eine einsprachefähige Verfügung verlangt werde.</w:t>
      </w:r>
    </w:p>
    <w:p>
      <w:r>
        <w:rPr>
          <w:b/>
        </w:rPr>
        <w:t>E. 4.4</w:t>
      </w:r>
    </w:p>
    <w:p>
      <w:r>
        <w:t>und 4.5 sowie 125 V 351 E.3b/cc). Sodann kommt auch den Berichten und Gutachten versicherungsinterner Ärzte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(vgl. zum Ganzen BGE 125 V 351 E.3b und 122 V 157 E.1c m.w.H.; Urteil des Bundesgerichts 8C_620/2009 vom 26. Okto- ber 2009 E.4.2.1). Bestehen auch nur geringe Zweifel an der Zuverlässig- keit und Schlüssigkeit der versicherungsinternen ärztlichen Feststellun- gen, so sind ergänzende Abklärungen vorzunehmen (vgl. BGE 139 V 225 E.5.2, 135 V 465 E.4.3.2 und 4.4; Urteil des Bundesgerichts 8C_397/2012 vom 14. März 2013 E. 5.1). c) Aus dem Grundsatz der Waffengleichheit folgt gemäss BGE 135 V 465 das Recht der versicherten Person, mittels eigener Beweismittel die Zu- verlässigkeit und Schlüssigkeit der ärztlichen Feststellungen der versiche- rungsinternen Fachpersonen in Zweifel zu ziehen. Diese von der versi- cherten Person eingereichten Beweismittel stammen regelmässig von behandelnden Ärztinnen und Ärzten oder von anderen medizinischen Fachpersonen, die in einem auftragsrechtlichen Verhältnis zur versicher- ten Person stehen. Da sich die behandelnden Ärztinnen und Ärzte zudem in erster Linie auf die Behandlung zu konzentrieren haben, verfolgen de-</w:t>
      </w:r>
    </w:p>
    <w:p>
      <w:r>
        <w:t>- 11 - ren Berichte nicht den Zweck einer den abschliessenden Entscheid über die Versicherungsansprüche erlaubenden objektiven Beurteilung des Ge- sundheitszustandes und erfüllen deshalb kaum je die materiellen Anforde- rungen an ein Gutachten gemäss BGE 125 V 351 E.3a (vgl. Urteil des Bundesgerichts 8C_245/2011 vom 25. August 2011 E.5.3). Aus diesen Gründen und aufgrund der Erfahrungstatsache, dass Haus- und behan- delnde Ärzte mitunter im Hinblick auf ihre auftragsrechtliche Vertrauens- stellung im Zweifelsfall eher zu Gunsten ihrer Patienten aussagen (BGE 125 V 351 E.3b/cc mit weiteren Hinweisen), wird im Streitfall eine direkte Leistungszusprache einzig gestützt auf die Angaben der behandelnden Ärztinnen und Ärzte denn auch kaum je in Frage kommen (BGE 135 V 465 E.4.5). Die von der versicherten Person aufgelegten Berichte sind je- doch daraufhin zu prüfen, ob sie auch nur geringe Zweifel an der Zuver- lässigkeit und Schlüssigkeit der Feststellungen versicherungsinterner Ärz- tinnen und Ärzte wecken. Um solche Zweifel auszuräumen, wird das Ge- richt entweder ein Gerichtsgutachten anzuordnen oder die Sache an den Versicherungsträger zurückzuweisen haben, damit dieser im Verfahren nach Art. 44 ATSG eine Begutachtung veranlasst (BGE 135 V 465 E.4.6). 5. a) Um abzuklären, ob das Ereignis vom 19. März 2013 mit überwiegender Wahrscheinlichkeit auf den Unfall vom 18. Juli 2011 zurückzuführen ist, holte die Beschwerdegegnerin unter anderem eine Beurteilung bei Dr. med. B._____, Facharzt für Neurologie FMH, Leiter Fachgruppe Neurolo- gie, ein, welcher in seiner Beurteilung vom 4. August 2014 (Bg-act. 101) sowie in seiner ergänzenden Stellungnahme vom 9. September 2015 (Bg- act. 126) einen Zusammenhang zwischen dem Unfall vom 18. Juli 2011 und demjenigen vom 19. März 2013 verneinte. Er legte dar, dass die Be- schwerdeführerin beim Sturz vom Pferd am 18. Juli 2011 mit überwiegen- der Wahrscheinlichkeit keine Hirnverletzung erlitten habe. Von einem Schädel-Hirntrauma könne demnach nicht ausgegangen werden. Eine unfallbedingte organische Grundlage für einen Schwindel oder eine or-</w:t>
      </w:r>
    </w:p>
    <w:p>
      <w:r>
        <w:t>- 12 - thostatische Dysregulation sei auf neurologischem Fachgebiet nicht an- zunehmen. Das Ereignis vom 19. März 2013 sei offensichtlich im Rahmen einer hypotonen Dysregulation aufgetreten, und könne deshalb und auf- grund eines bekannten Vorzustandes mit niedrigem Blutdruck nicht mit dem Beweisgrad der überwiegenden Wahrscheinlichkeit in einen kausa- len Zusammenhang mit dem Unfall vom 18. Juli 2011 gebracht werden. b) In seiner Beurteilung vom 8. September 2014 (Bg-act. 109) stellte der be- handelnde Hausarzt Dr. med. C._____, Allgemeine Medizin FMH, fest, dass der Unfall vom 18. Juli 2011 mit posttraumatischer Anosmie zu einer gesamtheitlichen Beeinträchtigung des Gesundheitszustandes der Be- schwerdeführerin mit entsprechender Gewichtsabnahme und orthostati- scher Dysregulation geführt habe. Seines Erachtens bestehe ein kausaler Zusammenhang zwischen den Unfällen vom 18. Juli 2011 und 19. März 2013. Eine vorbestehende, konstitutionelle orthostatische Dysregulation könne er jedoch nicht ausschliessen. c) Dr. med. D._____, Facharzt für Neurologie, brachte in seiner Beurteilung vom 2. Oktober 2014 (Bg-act. 113) vor, dass das Unfallereignis vom 19. März 2013 mit überwiegender Wahrscheinlichkeit auf die Unfallfolgen der Schädelprellung mit Anosmie am 18. Juli 2011 zurückzuführen sei. Der Gewichtsverlust der Beschwerdeführerin sei auf die erlittene Anosmie zurückzuführen. Ein solcher Zusammenhang zwischen Anosmie und Ge- wichtsverlust sei bereits in Tierversuchen belegt worden. Die Gewichts- abnahme habe wahrscheinlich zu einer arteriellen Hypotonie geführt, die in der Folge die Synkope bedingt habe, welche rezidivierend beim Auf- stehen aufgetreten sei. Bereits im Vorfeld des Unfalls vom 19. März 2013 sei die Beschwerdeführerin krankgeschrieben gewesen, nachdem es durch die Gewichtsabnahme zu einer allgemeinen Befundverschlechte- rung gekommen sei. Die Abnahme des Blutdrucks als Hinweis für eine</w:t>
      </w:r>
    </w:p>
    <w:p>
      <w:r>
        <w:t>- 13 - Synkopenneigung sei durch den Hausarzt dokumentiert worden. Andere Ursachen für die orthostatisch bedingte Synkope kämen nicht in Frage. 6. a) Die Beurteilungen durch Dr. med. B._____ vom 4. August 2014 (Bg- act. 101) sowie seine ergänzende Stellungnahme vom 9. September 2015 (Bg-act. 126) sind vollständig und nachvollziehbar, insbesondere in Bezug auf die im vorliegenden Verfahren strittige Frage, ob der Unfall vom 19. März 2013 mit überwiegender Wahrscheinlichkeit auf den Unfall vom 18. Juli 2011 zurückzuführen ist. Dr. med. B._____ legt in seiner Be- urteilung schlüssig und nachvollziehbar dar, dass eine Rückfallkausalität zwischen dem Unfall vom 19. März 2013 und dem Unfallereignis vom 18. Juli 2011 zu verneinen bzw. nicht überwiegend wahrscheinlich ist. Dass es sich bei der Beurteilung von Dr. med. B._____ um ein reines Ak- tengutachten handelt, ist nicht zu beanstanden, da ein lückenloser Befund vorliegt und es im Wesentlichen nur um die ärztliche Beurteilung eines an sich feststehenden Sachverhalts geht (vgl. die Urteile des Bundesgerichts 8C_641/2011 vom 22. Dezember 2011 E.3.2.2 sowie 8C_723/2010 vom 25. März 2011 E.4.1). Zudem ist die Beurteilung von Dr. med. B._____ in der Beurteilung der medizinischen Zusammenhänge und in der Beurtei- lung der medizinischen Situation einleuchtend und seine Schlussfolge- rungen sind ausführlich begründet. b) In seiner Beurteilung setzt sich Dr. med. B._____ mit sämtlichen Abwei- chenden Meinungen und Stellungnahmen wie z.B. mit der Beurteilung durch Dr. med. C._____ vom 8. September 2014 (Bg-act. 109) sowie vom 8. September 2015 (Bg-act. 125) als auch mit der Beurteilung durch Dr. med. D._____ vom 2. Oktober 2014 (Bg-act. 113) auseinander, und be- gründet ausführlich, wie er die vorhandenen Befunde beurteilt und wes- halb diese Beurteilungen nicht zu überzeugen vermögen.</w:t>
      </w:r>
    </w:p>
    <w:p>
      <w:r>
        <w:t>- 14 - c) Aufgrund der Akten ist ausgewiesen und unbestritten, dass der Sturz vom 19. März 2013 durch den tiefen Blutdruck der Beschwerdeführerin und ei- nen damit einhergehenden Schwindelanfall ausgelöst wurde. Ebenso un- bestritten ist, dass der Unfall vom 18. Juli 2011 eine Anosmie auslöste. Fraglich ist, weshalb die Beschwerdeführerin am 19. März 2013 einen solch tiefen Blutdruck hatte. Dr. med. D._____ und Dr. med. C._____ ge- hen beide von der Kausalkette Anosmie-Gewichtsabnahme-arterielle Hy- potonie-Ohnmacht aus. Diesbezüglich ist zu beachten, dass behandelnde Ärzte mitunter im Hinblick auf ihre auftragsrechtliche Vertrauensstellung in Zweifelsfällen eher zu Gunsten ihrer Patienten aussagen (vgl.E.4c). d) Dr. med. B._____ legt in seiner Beurteilung ausführlich und überzeugend dar, weshalb die Beurteilungen durch Dr. med. C._____ und Dr. med. D._____, deren Argumentation zum Kausalzusammenhang auf einem Geflecht von Annahmen basiere, nicht zu überzeugen vermögen. Insbe- sondere geht er im Detail darauf ein, weshalb nicht von einer Kausalkette Anosmie-Gewichtsabnahme-arterielle Hypotonie-Ohnmacht ausgegangen werden könne. Dr. med. B._____ bringt diesbezüglich ein, dass zwischen der erlittenen Anosmie und der Gewichtsabnahme kein genereller Zu- sammenhang festgestellt werden könne. Es seien keine evidenzbasierten medizinischen Erkenntnisse vorhanden, welche einen solchen Zusam- menhang zwischen Anosmie und einer Gewichtsabnahme belegen könn- ten. Die von Dr. med. D._____ eingebrachten Ergebnisse eines Tierver- suches, in welchem ein Zusammenhang zwischen Anosmie und Ge- wichtsabnahme bei Ratten festgestellt worden sei, seien nicht ohne weite- res auf den Menschen übertragbar. Die Entwicklung eines relevanten Gewichtsverlusts aufgrund einer Anosmie sei erfahrungsmässig sehr un- gewöhnlich. Zudem weist Dr. med. B._____ zu Recht darauf hin, dass keine Diagnosen oder klinischen Untersuchungsbefunde vorhanden sei- en, welche eine posttraumatische depressive Verstimmung dokumentie- ren würden. womit eine Gewichtsabnahme entgegen der Meinung von Dr.</w:t>
      </w:r>
    </w:p>
    <w:p>
      <w:r>
        <w:t>- 15 - med. D._____ auch nicht indirekt durch die erlittene Anosmie erklärt wer- den könne. Diesbezüglich ist zudem darauf hinzuweisen, dass im von der IV-Stelle Graubünden in Auftrag gegebenen polydisziplinären Gutachten (beschwerdeführerische Akten [Bf-act.] 1) durch Dr. med. E._____, FMH für Psychiatrie und Psychotherapie, eine psychiatrische Evaluation der Beschwerdeführerin durchgeführt wurde, in welcher keine depressive Verstimmung festgestellt wurde. e) Dr. med. B._____ geht in seiner Beurteilung zudem ausführlich auf den möglichen Zusammenhang zwischen der Gewichtsabnahme der Be- schwerdeführerin und der am 19. März 2013 erlittenen arteriellen Hypoto- nie ein. Anlässlich einer Untersuchung im Dezember 2012 (Bg-act. 35) sei zu diesem Zeitpunkt anamnestisch ein Körpergewicht von 45 kg und ein Gewichtsverlust von 10 kg seit dem Unfall vom 18. Juli 2011 festgestellt worden. Ab Dezember 2012 bis zum Unfall am 19. März 2013 sei das Gewicht mit ca. 45-47 kg weitgehend stabil geblieben (vgl. Bericht von Dr. med. C._____ vom 8. September 2015, Bg-act. 125). Es sei fraglich, ob ein Gewichtsverlust von 10 kg über den Zeitraum von 1.5 Jahren (Juli 2011-Februar 2013) überhaupt geeignet sei, Adaptionsvorgänge zu stören und am 19. März 2013 eine orthostatische Dysregulation auszulö- sen. Die Beschwerdegegnerin weist diesbezüglich zu Recht darauf hin, dass die Beschwerdeführerin gemäss des Berichts von Dr. med. C._____ vom 8. September 2015 (Bg-act. 125) am 18. März 2013, also am Tag vor dem Unfall, ein Gewicht von 47.6 kg aufwies, also im fraglichen Zeitraum eher noch an Gewicht zugenommen hatte, was weiter gegen einen Zu- sammenhang der Gewichtsabnahme mit der eingetretenen arterielle Hy- potonie spreche.</w:t>
      </w:r>
    </w:p>
    <w:p>
      <w:r>
        <w:t>- 16 - f) Die Ausführungen von Dr. med. B._____ zur möglichen Ursache der durch die Beschwerdeführerin am 19. März 2013 erlittenen arteriellen Hy- potonie sind ebenfalls nicht zu beanstanden. Ein direkter Zusammenhang zwischen der arteriellen Hypotonie und dem Unfall von 18. Juli 2011 wird von Dr. med. B._____ ausgeschlossen, da die Beschwerdeführerin durch den fraglichen Unfall keine substanzielle Hirnverletzung erlitten habe und eine unfallbedingte organische Grundlage für einen Schwindel oder einer orthostatische Dysregulation nicht nachgewiesen werden könne, was auch durch Dr. med. C._____ in seinem Schreiben vom 8. September 2014 (Bg-act. 109 Frage 4) bestätigt werde. In seiner Beurteilung legt Dr. med. B._____ überzeugend dar, dass die Ursache der arteriellen Hypoto- nie möglicherweise im Vorzustand des niedrigen Blutdrucks liege, welcher zu Schwindel und hypotoner Dysregulation führen könne. Die Beschwer- degegnerin weist diesbezüglich zu Recht darauf hin, dass die Beschwer- deführerin in mehreren Untersuchungen den Vorzustand des niedrigen Blutdrucks selbst zu Protokoll gegeben hat (Arztbericht der Klinik Valens vom 20. Juni 2013, Bg-act. 48, Aktennotiz der Beschwerdegegnerin vom 6. Dezember 2013, Bg-act. 74), und Dr. med. C._____ eine vorbestehen- de, konstitutionelle orthostatische Dysregulation als Ursache für den zwei- ten Unfall vom 19. März 2013 nicht ausschliessen konnte (Bg-act.109 Frage 3). Zudem weist die Beschwerdegegnerin zu Recht darauf hin, dass die Beschwerdeführerin wiederholt angegeben habe, das Medika- ment Citalopram Mepha am Tag vor dem zweiten Sturz abrupt abgesetzt zu haben (Arztbericht der Klinik Valens vom 20. Juni 2013, Bg-act. 48, Aktennotiz der Beschwerdegegnerin vom 6. Dezember 2013, Bg-act. 74), und das plötzliche Absetzen dieses Medikaments gemäss Packungsbei- lage Absetzsymptome wie z.B. Schwindel auslösen könne.</w:t>
      </w:r>
    </w:p>
    <w:p>
      <w:r>
        <w:t>- 17 - g) Zusammenfassend ist festzuhalten, dass weder die Beurteilung durch Dr. med. C._____ vom 8. September 2014 (Bg-act. 109) bzw. vom 8. Sep- tember 2015 (Bg-act. 125), die Beurteilung durch Dr. med. D._____ vom 2. Oktober 2014 (Bg-act. 113) noch die übrige Aktenlage geeignet sind, überzeugend darzulegen, dass der Unfall vom 19. März 2013 mit über- wiegender Wahrscheinlichkeit auf den Unfall vom 18. Juli 2011 zurückzu- führen ist. In der umfassenden Beurteilung vom 4. August 2014 (Bg- act. 101) bzw. der ergänzenden Stellungnahme vom 9. September 2015 (Bg-act. 126) wird durch Dr. med. B._____ schlüssig und nachvollziehbar dargelegt, dass es möglich ist, dass der Unfall vom 19. März 2013 durch den Vorzustand des niedrigen Blutdrucks ausgelöst worden ist. Zudem bringt die Beschwerdegegnerin in überzeugender Weise ein, dass es möglich ist, dass der Unfall vom 19. März 2013 durch das abrupte Abset- zen des Medikaments Citalopram Mepha am Tag vor dem Vorfall aus- gelöst wurde. Insgesamt kommen somit verschiedene Gründe in Frage, die für den Sturz ursächlich sein könnten, ohne mit dem Unfall vom 18. Juli 2011 in Zusammenhang zu stehen. 7. a) In den Akten sind somit keine medizinischen Beurteilungen vorhanden, die auch nur geringe Zweifel an der Beurteilung durch Dr. med. B._____ vom 4. August 2014 (Bg-act. 101) bzw. der ergänzenden Stellungnahme vom 9. September 2015 (Bg-act. 126) wecken könnten (vgl. E.4b). Da die Ak- tenlage ausreichend ist, um den medizinischen Sachverhalt beurteilen zu können und der Beurteilung von Dr. med. B._____ vom 4. August 2014 bzw. der ergänzenden Stellungnahme vom 9. September 2015 voller Be- weiswert zukommt (vgl. E.4b), sind weitere medizinische Abklärungen nicht angezeigt, da hiervon keine weiteren Erkenntnisse zu erwarten sind (anti- zipierte Beweiswürdigung; vgl. BGE 134 I 140 E.5.3, 127 V 491 E.1b, 124 V 90 E.4b, 122 V 157 E.1d). Die Beschwerdegegnerin hat zu Recht auf die Beurteilung von Dr. med. B._____ abgestellt. Insgesamt ist festzuhalten, dass ein natürlicher Kausalzusammenhang zwischen dem am 19. März</w:t>
      </w:r>
    </w:p>
    <w:p>
      <w:r>
        <w:t>- 18 - 2013 erlittenen Unfall und dem Unfallereignis vom 18. Juli 2011 nicht mit überwiegender Wahrscheinlichkeit gegeben ist. Die Beschwerdeführerin übersieht in ihrer Argumentation, dass eine bloss mögliche Kausalität nicht genügt. Der angefochtene Einspracheentscheid vom 28. September 2015 erweist sich somit als rechtens, was zur vollumfänglichen Bestätigung des- selben und zur Abweisung der dagegen erhobenen Beschwerde führt. b) Gemäss Art. 61 lit. a ATSG ist das kantonale Beschwerdeverfahren in Sozialversicherungssachen − ausser bei leichtsinniger oder mutwilliger Prozessführung − für die Parteien kostenlos. Demnach werden für das vorliegenden Beschwerdeverfahren keine Kosten erhoben. Der obsiegen- den Beschwerdegegnerin steht kein Anspruch auf Ersatz der Parteikosten zu (Umkehrschluss aus Art. 61 lit. g ATSG). Demnach erkennt das Gericht:</w:t>
      </w:r>
    </w:p>
    <w:p>
      <w:r>
        <w:rPr>
          <w:b/>
        </w:rPr>
        <w:t>E. 5</w:t>
      </w:r>
    </w:p>
    <w:p>
      <w:r>
        <w:t>Mit Verfügung vom 1. September 2014 stellt die SUVA fest, dass das Er- eignis vom 19. März 2013 nicht mit überwiegender Wahrscheinlichkeit auf den Unfall vom 18. Juli 2011 zurückzuführen sei und verneinte deshalb ih- re Leistungspflicht. Sie stützte sich dabei auf die neurologische Beurtei- lung durch Dr. med. B._____ vom 4. August 2014. Gegen diese Verfü-</w:t>
      </w:r>
    </w:p>
    <w:p>
      <w:r>
        <w:t>- 3 - gung erhob A._____ am 1. Oktober 2014 Einsprache und wandte ein, dass der behandelnde Arzt Dr. med. C._____ in seinem Arztbericht vom</w:t>
      </w:r>
    </w:p>
    <w:p>
      <w:r>
        <w:rPr>
          <w:b/>
        </w:rPr>
        <w:t>E. 8</w:t>
      </w:r>
    </w:p>
    <w:p>
      <w:r>
        <w:t>September 2014 überzeugend dargelegt habe, dass zwischen dem Sturz vom 19. März 2013 und den Unfallfolgen des Sturzereignisses vom 18. Juli 2011 ein überwiegend wahrscheinlicher Kausalzusammenhang bestehe. Dr. med. D._____ sei zudem in seinem Arztbericht vom 2. Okto- ber 2014 zum gleichen Ergebnis gelangt. 6. Im Rahmen des Einspracheverfahrens nahm der Dr. med. B._____ am</w:t>
      </w:r>
    </w:p>
    <w:p>
      <w:r>
        <w:rPr>
          <w:b/>
        </w:rPr>
        <w:t>E. 9</w:t>
      </w:r>
    </w:p>
    <w:p>
      <w:r>
        <w:t>In ihrer Beschwerdeantwort vom 22. Dezember 2015 beantragte die SU- VA (nachfolgend Beschwerdegegnerin) die Abweisung der Beschwerde. Zur Begründung brachte sie unter anderem vor, dass die Beschwerdefüh- rerin anlässlich einer Untersuchung am 19. Juni 2013 in der Klinik Valens zu Protokoll gegeben habe, dass sie den Sturz vom 19. März 2013 auf- grund tiefer Blutdruckwerte erlitten habe. Der vorbekannte niedrige Blut- druck könne Schwindel und eine hypotone Dysregulation erklären. Zudem sei drei Monate nach dem Unfall vom 19. März 2013 keine Depression, kein Untergewicht und keine arterielle Hypotonie festgestellt worden. Zur Frage des Zusammenhangs einer Anosmie mit einer Gewichtsabnahme und/oder einer Depression stünden keinerlei evidenzbasierte medizini- sche Erkenntnisse zur Verfügung. Eine Kausalität zwischen der Ge- wichtsabnahme und dem Blutdruckabfall am Unfalltag vom 19. März 2013 sei nicht ersichtlich, und die Gewichtsabnahme könne zudem nicht auf die unfallkausale Anosmie zurückgeführt werden. Ausserdem habe die Be- schwerdeführerin am Tag vor dem 19. März 2013 das zur Appetitsteige- rung verschriebene Medikament Citalopram Mepha abrupt abgesetzt, was gemäss Packungsbeilage zu Symptomen wie Schwindel führen könne. Zusammenfassend könne auf die umfassende neurologische Beurteilung von Dr. med. B._____ vom 4. August 2014 sowie seine ergänzende Stel- lungnahme vom 9. September 2015 abgestellt werden. Eine persönliche Untersuchung habe sich nicht als nötig erwiesen, da ein lückenloser Be- fund vorliege. In den Akten seien keine Dokumente vorhanden, welche auch nur geringe Zweifel an der Zuverlässigkeit und Schlüssigkeit der versicherungsmedizinischen Feststellungen aufkommen lassen würden.</w:t>
      </w:r>
    </w:p>
    <w:p>
      <w:r>
        <w:rPr>
          <w:b/>
        </w:rPr>
        <w:t>E. 10</w:t>
      </w:r>
    </w:p>
    <w:p>
      <w:r>
        <w:t>Auf Gesuch der Beschwerdeführerin vom 13. Januar 2016 wurde das Verfahren mit Verfügung vom 27. Januar 2016 sistiert, da die IV-Stelle Graubünden in einem anderen Verfahren ein medizinisches Gutachten zum Gesundheitszustand der Beschwerdeführerin in Auftrag gegeben hatte. Am 21. März 2016 reichte die Beschwerdeführerin das fragliche</w:t>
      </w:r>
    </w:p>
    <w:p>
      <w:r>
        <w:t>- 5 - Gutachten vom 26. Januar 2016 mit dem Hinweis ein, dass das Gutach- ten keine Klärung der Kausalitätsfrage ergeben habe. Mit Schreiben von 5. April 2016 hielt die Beschwerdegegnerin an ihrer Beschwerdeantwort und dem Antrag auf Abweisung der Beschwerde fest. Auf die weiteren Ausführungen der Parteien in ihren Rechtsschriften und auf den angefochtenen Entscheid sowie auf die im Recht liegenden Be- weismittel wird, soweit erforderlich, in den nachfolgenden Erwägungen eingegangen. Das Gericht zieht in Erwägung: 1. a) Gemäss Art. 56 Abs. 1 i.V.m. Art. 58 Abs. 1 des Bundesgesetzes über den Allgemeinen Teil des Sozialversicherungsrechts (ATSG; SR 830.1) i.V.m. Art. 1 Abs. 1 des Bundesgesetzes über die Unfallversicherung (UVG; SR 832.20) kann gegen Einspracheentscheide innerhalb von 30 Tagen (Art. 60 Abs. 1 ATSG) Beschwerde beim Versicherungsgericht desjenigen Kantons erhoben werden, in dem die versicherte Person zur Zeit der Beschwerdeerhebung ihren Wohnsitz hat. Im konkreten Fall be- findet sich der Wohnsitz der Beschwerdeführerin in Graubünden, weshalb die örtliche Zuständigkeit des Verwaltungsgerichts des Kantons Graubün- den gegeben ist. Die sachliche Zuständigkeit des Verwaltungsgerichts er- gibt sich aus Art. 57 ATSG i.V.m. Art. 49 Abs. 2 lit. a des Gesetzes über die Verwaltungsrechtspflege (VRG; BR 370.100). Der Einspracheent- scheid vom 28. September 2015, mit welchem die Beschwerdegegnerin die Einsprache der Beschwerdeführerin abgewiesen hat, stellt demnach ein taugliches Anfechtungsobjekt für ein Verfahren vor dem Verwaltungs- gericht dar. Als Adressatin des angefochtenen Einspracheentscheides ist die Beschwerdeführerin unmittelbar berührt und weist ein schutzwürdiges Interesse an dessen Aufhebung auf (Art. 59 ATSG). Auf die im Übrigen</w:t>
      </w:r>
    </w:p>
    <w:p>
      <w:r>
        <w:t>- 6 - frist- und formgerecht eingereichte Beschwerde vom 29. Oktober 2015 ist deshalb einzutreten. b) Anfechtungsobjekt ist der Einspracheentscheid vom 28. September 2015, in welchem die Beschwerdegegnerin einen natürlichen Kausalzusam- menhang zwischen dem Ereignis vom 19. März 2013 und dem Unfaller- eignis vom 18. Juli 2011 verneinte und eine Leistungspflicht aus diesem Grund ablehnte. Streitgegenstand bildet dabei die Frage, ob die Be- schwerdegegnerin die gesundheitlichen Folgen des Unfalls vom 18. Juli 2011 hinreichend abgeklärt und auf dieser Grundlage im angefochtenen Entscheid den rechtserheblichen Kausalzusammenhang zwischen dem Ereignis vom 19. März 2013 und demjenigen vom 18. Juli 2011 zu Recht verneint hat. 2. Gemäss Art. 6 Abs. 1 UVG hat der Unfallversicherer, soweit das Gesetz nichts anderes bestimmt, die Versicherungsleistungen bei Berufsunfällen, Nichtberufsunfällen und Berufskrankheiten zu gewähren. Als Unfall gilt gemäss Art. 4 ATSG die plötzliche, nicht beabsichtigte schädigende Ein- wirkung eines ungewöhnlichen äusseren Faktors auf den menschlichen Körper, die eine Beeinträchtigung der körperlichen, geistigen oder psychi- schen Gesundheit oder den Tod zur Folge hat. Die Leistungspflicht des Unfallversicherers setzt voraus, dass zwischen dem Unfallereignis und der gesundheitlichen Schädigung ein natürlicher und adäquater Kausal- zusammenhang besteht (BGE 129 V 177 E.3). Dabei hat der Unfallversi- cherer nicht nur Versicherungsleistungen für unmittelbar nach dem Unfall aufgetretene Gesundheitsschäden zu erbringen, sondern ist auch für Rückfälle und Spätfolgen leistungspflichtig (Art. 11 der Verordnung über die Unfallversicherung [UVV; SR 832.202]). Bei einem Rückfall handelt es sich um das Wiederaufflackern einer vermeintlich geheilten Krankheit, so dass es zu ärztlicher Behandlung, möglicherweise sogar zu (weiterer) Ar- beitsunfähigkeit kommt; von Spätfolgen spricht man, wenn ein scheinbar</w:t>
      </w:r>
    </w:p>
    <w:p>
      <w:r>
        <w:t>- 7 -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 tungspflicht des (damaligen) Unfallversicherers nur auslösen, wenn zwi- schen den erneut geltend gemachten Beschwerden und der seinerzeit beim versicherten Unfall erlittenen Gesundheitsschädigung ein natürlicher und adäquater Kausalzusammenhang besteht (BGE 118 V 293 E.2c). In Bezug auf Rückfälle oder Spätfolgen kann der Unfallversicherer nicht auf der Anerkennung des natürlichen Kausalzusammenhanges beim Grund- fall und bei früheren Rückfällen behaftet werden, weil die unfallkausalen Faktoren durch Zeitablauf wegfallen können. In einem solchen Fall obliegt es dem Versicherten, das Vorliegen eines natürlichen Kausalzusammen- hanges zwischen dem als Rückfall oder Spätfolge postulierten Beschwer- debild und dem Unfall nachzuweisen. Nur wenn die Unfallkausalität mit überwiegender Wahrscheinlichkeit erstellt ist, entsteht eine erneute Leis- tungspflicht des Unfallversicherers. Je grösser der zeitliche Abstand zwi- schen dem Unfall und dem Auftreten der gesundheitlichen Beeinträchti- gung ist, desto strengere Anforderungen sind an den Wahrscheinlich- keitsbeweis des natürlichen Kausalzusammenhangs zu stellen (Urteil des Bundesgerichts 8C_947/2010 vom 18. März 2010 E.2.2). 3. Die Beschwerdeführerin macht geltend, die versicherungsinterne Beurtei- lung von Dr. med. B._____ vom 4. August 2014 (beschwerdegegnerische Akten [Bg-act.] 101) sowie seine ergänzende Stellungnahme vom 9. Sep- tember 2015 (Bg-act. 126), in welchen er einen Zusammenhang zwischen dem Unfall vom 18. Juli 2011 und demjenigen vom 19. März 2013 vernei- ne, seien ungenügend und untauglich für eine abschliessende Beurteilung der Unfallkausalität. Gemäss Arztbericht von Dr. med. C._____ vom 8. September 2014 (Bg-act. 109) sowie dem Arztbericht von Dr. med. D._____ vom 2. Oktober 2014 (Bg-act. 113) sei eine Unfallkausalität zu</w:t>
      </w:r>
    </w:p>
    <w:p>
      <w:r>
        <w:t>- 8 - bejahen, da ein Zusammenhang zwischen dem Unfall vom 18. Juli 2011 und demjenigen vom 19. März 2013 bestehe. Dadurch, dass der Antrag auf ein externes Gutachten abgewiesen worden sei, sei das rechtliche Gehör der Beschwerdeführerin verletzt worden. Somit ist zu prüfen, ob die Berichte der behandelnden Ärzte Dr. med. C._____ und Dr. med. D._____ bzw. die übrige Aktenlage geeignet ist, die versicherungsinterne Beurteilung von Dr. med. B._____ vom 4. August 2014 sowie seine er- gänzende Stellungnahme vom 9. September 2015 zu erschüttern und deshalb weitere Abklärungen erforderlich sind. 4. a) Im angefochtenen Entscheid vom 28. September 2015 hat die Beschwer- degegnerin in antizipierter Beweiswürdigung weitere medizinische Ab- klärungen bzw. die Einholung eines externen Gutachtens als nicht erfor- derlich erachtet. Die Beschwerdegegnerin bringt zu Recht vor, dass die- ses Vorgehen grundsätzlich weder gegen den Untersuchungsgrundsatz noch gegen den Anspruch auf rechtliches Gehör bzw. auf Beweisabnah- me gemäss Art. 29 Abs. 2 der Bundesverfassung (BV; SR 101) verstösst (vgl. BGE 124 V 90 E.4b, 122 V 157 E.1d mit weiteren Hinweisen sowie das Urteil des Bundesgerichts 8C_898/2014 vom 24. März 2015 E.3.3). Die Versicherte hat von Bundesrechts wegen keinen formellen Anspruch auf Beizug eines versicherungsexternen medizinischer Gutachtens, wenn Leistungsansprüche streitig sind (BGE 122 V 157 E.1d, vgl. dazu auch BGE 135 V 465). Es ist somit im Einzelfall zu prüfen, ob eine versiche- rungsexterne Beurteilung aufgrund der vorhandenen Beweismittel als notwendig erscheint oder nicht. b)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w:t>
      </w:r>
    </w:p>
    <w:p>
      <w:r>
        <w:t>- 9 -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Beweiswertes eines Arztberichtes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m.w.H.). Ausschlaggebend für den Beweiswert ist grundsätzlich somit weder die Herkunft eines Beweismittels noch die Bezeichnung der einge- reichten oder in Auftrag gegebenen Stellungnahme als Bericht oder Gut- achten (vgl. BGE 141 III 433 E.2.3; 125 V 351 E.3a, 122 V 157 E.1c m.w.H.). Dennoch hat es die Rechtsprechung mit dem Grundsatz der freien Beweiswürdigung als vereinbar erachtet, in Bezug auf bestimmte Formen medizinischer Berichte und Gutachten Richtlinien für die Beweis- würdigung aufzustellen (vgl. BGE 125 V 351 E.3b, 118 V 286 E.1b sowie 112 V 30 E.1a m.w.H.). Den im Rahmen des Verwaltungsverfahrens ein- geholten Gutachten von externen Spezialärzten, welche auf 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(vgl. BGE 137 V 210 E.1.3.4 und 125 V 351 E.3b/bb). In Bezug auf Berichte von Hausärzten darf und soll der Richter</w:t>
      </w:r>
    </w:p>
    <w:p>
      <w:r>
        <w:t>- 10 - auch der Erfahrungstatsache Rechnung tragen, dass Hausärzte mitunter im Hinblick auf ihre auftragsrechtliche Vertrauensstellung in Zweifelsfällen eher zu Gunsten ihrer Patienten aussagen (vgl. BGE 135 V 465 E.4.3.2,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